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2" w:rsidRDefault="007F49F0">
      <w:r w:rsidRPr="007F49F0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5.25pt;margin-top:-1.5pt;width:324pt;height:8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B7IQIAAB4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b/MrSgzT&#10;2KQHMQbyHkZSRn0G6ysMu7cYGEa8xj6nWr29A/7DEwPbnpm9uHEOhl6wFvkVMTO7SJ1wfARphs/Q&#10;4jPsECABjZ3TUTyUgyA69unx3JtIhePlvCjmyxxdHH1FXpar5SK9warndOt8+ChAk3ioqcPmJ3h2&#10;vPMh0mHVc0h8zYOS7U4qlQy3b7bKkSPDQdmldUL/LUwZMtR0tSgXCdlAzE8zpGXAQVZS1xRp4orp&#10;rIpyfDBtOgcm1XRGJsqc9ImSTOKEsRkxMIrWQPuISjmYBhY/GB56cL8oGXBYa+p/HpgTlKhPBtVe&#10;FfN5nO5kzBdXJRru0tNcepjhCFXTQMl03Ib0I5IO9ga7spNJrxcmJ644hEnG04eJU35pp6iXb715&#10;AgAA//8DAFBLAwQUAAYACAAAACEA9U9du94AAAAKAQAADwAAAGRycy9kb3ducmV2LnhtbEyPwU7D&#10;MAyG70i8Q2QkbltapqJSmk4TExcOSGxIcMyatKlInCjJuvL2mBMcbX/6/f3tdnGWzTqmyaOAcl0A&#10;09h7NeEo4P34vKqBpSxRSetRC/jWCbbd9VUrG+Uv+KbnQx4ZhWBqpACTc2g4T73RTqa1DxrpNvjo&#10;ZKYxjlxFeaFwZ/ldUdxzJyekD0YG/WR0/3U4OwEfzkxqH18/B2Xn/cuwq8ISgxC3N8vuEVjWS/6D&#10;4Vef1KEjp5M/o0rMCtiURUWogNWGOhHwUNW0OBFZ1SXwruX/K3Q/AAAA//8DAFBLAQItABQABgAI&#10;AAAAIQC2gziS/gAAAOEBAAATAAAAAAAAAAAAAAAAAAAAAABbQ29udGVudF9UeXBlc10ueG1sUEsB&#10;Ai0AFAAGAAgAAAAhADj9If/WAAAAlAEAAAsAAAAAAAAAAAAAAAAALwEAAF9yZWxzLy5yZWxzUEsB&#10;Ai0AFAAGAAgAAAAhAIWPUHshAgAAHgQAAA4AAAAAAAAAAAAAAAAALgIAAGRycy9lMm9Eb2MueG1s&#10;UEsBAi0AFAAGAAgAAAAhAPVPXbveAAAACgEAAA8AAAAAAAAAAAAAAAAAewQAAGRycy9kb3ducmV2&#10;LnhtbFBLBQYAAAAABAAEAPMAAACGBQAAAAA=&#10;" stroked="f">
            <v:textbox style="mso-fit-shape-to-text:t">
              <w:txbxContent>
                <w:p w:rsidR="00B77275" w:rsidRPr="00663763" w:rsidRDefault="00B77275" w:rsidP="00B7727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63763">
                    <w:rPr>
                      <w:b/>
                      <w:sz w:val="48"/>
                      <w:szCs w:val="48"/>
                    </w:rPr>
                    <w:t>Community Support Program</w:t>
                  </w:r>
                </w:p>
                <w:p w:rsidR="00B77275" w:rsidRPr="00B77275" w:rsidRDefault="00C0480E" w:rsidP="00B77275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“</w:t>
                  </w:r>
                  <w:r w:rsidR="00B77275" w:rsidRPr="00B77275">
                    <w:rPr>
                      <w:rFonts w:ascii="Candara" w:hAnsi="Candara"/>
                      <w:sz w:val="28"/>
                      <w:szCs w:val="28"/>
                    </w:rPr>
                    <w:t>Supporting Those Who Serve Our Communit</w:t>
                  </w:r>
                  <w:r w:rsidR="00CE2799">
                    <w:rPr>
                      <w:rFonts w:ascii="Candara" w:hAnsi="Candara"/>
                      <w:sz w:val="28"/>
                      <w:szCs w:val="28"/>
                    </w:rPr>
                    <w:t>y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 w:rsidR="00B77275" w:rsidRPr="00B77275">
        <w:rPr>
          <w:noProof/>
        </w:rPr>
        <w:drawing>
          <wp:inline distT="0" distB="0" distL="0" distR="0">
            <wp:extent cx="1752600" cy="919163"/>
            <wp:effectExtent l="0" t="0" r="0" b="0"/>
            <wp:docPr id="3091" name="Picture 21" descr="Sparezlogo-1 j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21" descr="Sparezlogo-1 jr.t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77275" w:rsidRDefault="00B77275">
      <w:pPr>
        <w:rPr>
          <w:sz w:val="24"/>
          <w:szCs w:val="24"/>
        </w:rPr>
      </w:pPr>
      <w:r>
        <w:rPr>
          <w:sz w:val="24"/>
          <w:szCs w:val="24"/>
        </w:rPr>
        <w:t>Our community is supported by a large number of excellent organizations, each dedicated to providing needed service to members of our community.  The Community Support Program is one way SpareZ</w:t>
      </w:r>
      <w:r w:rsidR="006C163C">
        <w:rPr>
          <w:sz w:val="24"/>
          <w:szCs w:val="24"/>
        </w:rPr>
        <w:t>®</w:t>
      </w:r>
      <w:r>
        <w:rPr>
          <w:sz w:val="24"/>
          <w:szCs w:val="24"/>
        </w:rPr>
        <w:t xml:space="preserve"> supports those who support </w:t>
      </w:r>
      <w:r w:rsidR="00CE2799">
        <w:rPr>
          <w:sz w:val="24"/>
          <w:szCs w:val="24"/>
        </w:rPr>
        <w:t>our</w:t>
      </w:r>
      <w:r>
        <w:rPr>
          <w:sz w:val="24"/>
          <w:szCs w:val="24"/>
        </w:rPr>
        <w:t xml:space="preserve"> community.   </w:t>
      </w:r>
    </w:p>
    <w:p w:rsidR="00C0480E" w:rsidRDefault="00B77275">
      <w:pPr>
        <w:rPr>
          <w:sz w:val="24"/>
          <w:szCs w:val="24"/>
        </w:rPr>
      </w:pPr>
      <w:r>
        <w:rPr>
          <w:sz w:val="24"/>
          <w:szCs w:val="24"/>
        </w:rPr>
        <w:t>Each month SpareZ</w:t>
      </w:r>
      <w:r w:rsidR="006C163C">
        <w:rPr>
          <w:sz w:val="24"/>
          <w:szCs w:val="24"/>
        </w:rPr>
        <w:t>®</w:t>
      </w:r>
      <w:r>
        <w:rPr>
          <w:sz w:val="24"/>
          <w:szCs w:val="24"/>
        </w:rPr>
        <w:t xml:space="preserve"> selects a </w:t>
      </w:r>
      <w:r w:rsidR="00C0480E">
        <w:rPr>
          <w:sz w:val="24"/>
          <w:szCs w:val="24"/>
        </w:rPr>
        <w:t>support o</w:t>
      </w:r>
      <w:r>
        <w:rPr>
          <w:sz w:val="24"/>
          <w:szCs w:val="24"/>
        </w:rPr>
        <w:t>rganization</w:t>
      </w:r>
      <w:r w:rsidR="00C0480E">
        <w:rPr>
          <w:sz w:val="24"/>
          <w:szCs w:val="24"/>
        </w:rPr>
        <w:t xml:space="preserve"> for a focused awareness campaign with an end of month contribution.  </w:t>
      </w:r>
    </w:p>
    <w:p w:rsidR="00C0480E" w:rsidRDefault="00C0480E">
      <w:pPr>
        <w:rPr>
          <w:sz w:val="24"/>
          <w:szCs w:val="24"/>
        </w:rPr>
      </w:pPr>
      <w:r w:rsidRPr="00CE2799">
        <w:rPr>
          <w:b/>
          <w:sz w:val="24"/>
          <w:szCs w:val="24"/>
        </w:rPr>
        <w:t>Awareness</w:t>
      </w:r>
      <w:r>
        <w:rPr>
          <w:sz w:val="24"/>
          <w:szCs w:val="24"/>
        </w:rPr>
        <w:t xml:space="preserve"> – The awareness campaign consists of the following:</w:t>
      </w:r>
    </w:p>
    <w:p w:rsidR="00C0480E" w:rsidRDefault="00C0480E" w:rsidP="00C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Logo Display and message in the large back lit display board at the Customer Service Counter</w:t>
      </w:r>
    </w:p>
    <w:p w:rsidR="00C0480E" w:rsidRDefault="00C0480E" w:rsidP="00C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Logo Display and message in the PowerPoint rotatio</w:t>
      </w:r>
      <w:r w:rsidR="006C163C">
        <w:rPr>
          <w:sz w:val="24"/>
          <w:szCs w:val="24"/>
        </w:rPr>
        <w:t>n on all monitors in the center</w:t>
      </w:r>
      <w:r>
        <w:rPr>
          <w:sz w:val="24"/>
          <w:szCs w:val="24"/>
        </w:rPr>
        <w:t xml:space="preserve"> </w:t>
      </w:r>
    </w:p>
    <w:p w:rsidR="00C0480E" w:rsidRDefault="00C0480E" w:rsidP="00C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 of materials supplied by the organization at al</w:t>
      </w:r>
      <w:r w:rsidR="006C163C">
        <w:rPr>
          <w:sz w:val="24"/>
          <w:szCs w:val="24"/>
        </w:rPr>
        <w:t>l service points in the center</w:t>
      </w:r>
    </w:p>
    <w:p w:rsidR="00C0480E" w:rsidRDefault="00C0480E" w:rsidP="00C0480E">
      <w:pPr>
        <w:rPr>
          <w:sz w:val="24"/>
          <w:szCs w:val="24"/>
        </w:rPr>
      </w:pPr>
      <w:r w:rsidRPr="00CE2799">
        <w:rPr>
          <w:b/>
          <w:sz w:val="24"/>
          <w:szCs w:val="24"/>
        </w:rPr>
        <w:t>Contribution</w:t>
      </w:r>
      <w:r>
        <w:rPr>
          <w:sz w:val="24"/>
          <w:szCs w:val="24"/>
        </w:rPr>
        <w:t xml:space="preserve"> – SpareZ</w:t>
      </w:r>
      <w:r w:rsidR="006C163C">
        <w:rPr>
          <w:sz w:val="24"/>
          <w:szCs w:val="24"/>
        </w:rPr>
        <w:t>®</w:t>
      </w:r>
      <w:r>
        <w:rPr>
          <w:sz w:val="24"/>
          <w:szCs w:val="24"/>
        </w:rPr>
        <w:t xml:space="preserve"> makes a contribution equaling $.50 for each pair of </w:t>
      </w:r>
      <w:r w:rsidR="00264A55">
        <w:rPr>
          <w:sz w:val="24"/>
          <w:szCs w:val="24"/>
        </w:rPr>
        <w:t>socks sold in conjunction with the</w:t>
      </w:r>
      <w:r>
        <w:rPr>
          <w:sz w:val="24"/>
          <w:szCs w:val="24"/>
        </w:rPr>
        <w:t xml:space="preserve"> rent</w:t>
      </w:r>
      <w:r w:rsidR="00264A55">
        <w:rPr>
          <w:sz w:val="24"/>
          <w:szCs w:val="24"/>
        </w:rPr>
        <w:t>al of bowling shoes</w:t>
      </w:r>
      <w:r>
        <w:rPr>
          <w:sz w:val="24"/>
          <w:szCs w:val="24"/>
        </w:rPr>
        <w:t xml:space="preserve"> during the month the organization is featured.  The contribution is made in the name of the Customers and Staff of Spare</w:t>
      </w:r>
      <w:r w:rsidR="006C163C">
        <w:rPr>
          <w:sz w:val="24"/>
          <w:szCs w:val="24"/>
        </w:rPr>
        <w:t>Z</w:t>
      </w:r>
      <w:r>
        <w:rPr>
          <w:sz w:val="24"/>
          <w:szCs w:val="24"/>
        </w:rPr>
        <w:t xml:space="preserve"> Davie.</w:t>
      </w:r>
    </w:p>
    <w:p w:rsidR="00C0480E" w:rsidRDefault="00A4566B" w:rsidP="00C0480E">
      <w:pPr>
        <w:rPr>
          <w:sz w:val="24"/>
          <w:szCs w:val="24"/>
        </w:rPr>
      </w:pPr>
      <w:r>
        <w:rPr>
          <w:sz w:val="24"/>
          <w:szCs w:val="24"/>
        </w:rPr>
        <w:t xml:space="preserve">It is anticipated that some organizations will be featured for one month every year.  A minimum of four months </w:t>
      </w:r>
      <w:bookmarkStart w:id="0" w:name="_GoBack"/>
      <w:bookmarkEnd w:id="0"/>
      <w:r>
        <w:rPr>
          <w:sz w:val="24"/>
          <w:szCs w:val="24"/>
        </w:rPr>
        <w:t>will be reserved for featuring organizations on a non-recurring basis.  The initial schedule is as follows: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November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630">
        <w:rPr>
          <w:b/>
          <w:sz w:val="24"/>
          <w:szCs w:val="24"/>
        </w:rPr>
        <w:t>Bowlers to Veterans Link (BVL)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December 2012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630">
        <w:rPr>
          <w:b/>
          <w:sz w:val="24"/>
          <w:szCs w:val="24"/>
        </w:rPr>
        <w:t>Color Away the Pain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January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A8B">
        <w:rPr>
          <w:b/>
          <w:sz w:val="24"/>
          <w:szCs w:val="24"/>
        </w:rPr>
        <w:t>Family Central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February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7F6">
        <w:rPr>
          <w:b/>
          <w:sz w:val="24"/>
          <w:szCs w:val="24"/>
        </w:rPr>
        <w:t>Susan B. Anthony Recovery Center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March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7F6" w:rsidRPr="00172630">
        <w:rPr>
          <w:b/>
          <w:sz w:val="24"/>
          <w:szCs w:val="24"/>
        </w:rPr>
        <w:t>Prestige Club of Broward County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April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9EB">
        <w:rPr>
          <w:b/>
          <w:sz w:val="24"/>
          <w:szCs w:val="24"/>
        </w:rPr>
        <w:t xml:space="preserve">Boys &amp; </w:t>
      </w:r>
      <w:r w:rsidR="003A57F6" w:rsidRPr="00172630">
        <w:rPr>
          <w:b/>
          <w:sz w:val="24"/>
          <w:szCs w:val="24"/>
        </w:rPr>
        <w:t>Girls Club</w:t>
      </w:r>
      <w:r w:rsidR="00E329EB">
        <w:rPr>
          <w:b/>
          <w:sz w:val="24"/>
          <w:szCs w:val="24"/>
        </w:rPr>
        <w:t xml:space="preserve"> of Broward County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630">
        <w:rPr>
          <w:b/>
          <w:sz w:val="24"/>
          <w:szCs w:val="24"/>
        </w:rPr>
        <w:t>Big Brothers/Big Sisters</w:t>
      </w:r>
      <w:r w:rsidR="00E329EB">
        <w:rPr>
          <w:b/>
          <w:sz w:val="24"/>
          <w:szCs w:val="24"/>
        </w:rPr>
        <w:t xml:space="preserve"> of Broward County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June 2013</w:t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776957">
        <w:rPr>
          <w:b/>
          <w:sz w:val="24"/>
          <w:szCs w:val="24"/>
        </w:rPr>
        <w:t>Juvenile Diabetes Research Foundation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July 2013</w:t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776957" w:rsidRPr="00776957">
        <w:rPr>
          <w:b/>
          <w:sz w:val="24"/>
          <w:szCs w:val="24"/>
        </w:rPr>
        <w:t>Humane Society of Broward County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August 2013</w:t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122F9C">
        <w:rPr>
          <w:b/>
          <w:sz w:val="24"/>
          <w:szCs w:val="24"/>
        </w:rPr>
        <w:t>Sheridan House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September 2013</w:t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 w:rsidRPr="00172630">
        <w:rPr>
          <w:b/>
          <w:sz w:val="24"/>
          <w:szCs w:val="24"/>
        </w:rPr>
        <w:t>Junior Achievement</w:t>
      </w:r>
    </w:p>
    <w:p w:rsidR="00A4566B" w:rsidRPr="00172630" w:rsidRDefault="00A4566B" w:rsidP="00A456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October</w:t>
      </w:r>
      <w:r w:rsidR="00CE2799">
        <w:rPr>
          <w:sz w:val="24"/>
          <w:szCs w:val="24"/>
        </w:rPr>
        <w:t xml:space="preserve"> 2013</w:t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CE2799">
        <w:rPr>
          <w:sz w:val="24"/>
          <w:szCs w:val="24"/>
        </w:rPr>
        <w:tab/>
      </w:r>
      <w:r w:rsidR="003A57F6">
        <w:rPr>
          <w:b/>
          <w:sz w:val="24"/>
          <w:szCs w:val="24"/>
        </w:rPr>
        <w:t>Pink Jam, Bowl for Breast Cancer</w:t>
      </w:r>
    </w:p>
    <w:p w:rsidR="00A4566B" w:rsidRDefault="00A4566B" w:rsidP="00A45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566B" w:rsidRDefault="00A4566B" w:rsidP="00C0480E">
      <w:pPr>
        <w:rPr>
          <w:sz w:val="24"/>
          <w:szCs w:val="24"/>
        </w:rPr>
      </w:pPr>
      <w:r>
        <w:rPr>
          <w:sz w:val="24"/>
          <w:szCs w:val="24"/>
        </w:rPr>
        <w:t>Please submit</w:t>
      </w:r>
      <w:r w:rsidR="00CE2799">
        <w:rPr>
          <w:sz w:val="24"/>
          <w:szCs w:val="24"/>
        </w:rPr>
        <w:t xml:space="preserve"> to Joe, JaNelda or John sugg</w:t>
      </w:r>
      <w:r>
        <w:rPr>
          <w:sz w:val="24"/>
          <w:szCs w:val="24"/>
        </w:rPr>
        <w:t>estions for organizations you think we shou</w:t>
      </w:r>
      <w:r w:rsidR="006C163C">
        <w:rPr>
          <w:sz w:val="24"/>
          <w:szCs w:val="24"/>
        </w:rPr>
        <w:t>ld support through this program</w:t>
      </w:r>
      <w:r>
        <w:rPr>
          <w:sz w:val="24"/>
          <w:szCs w:val="24"/>
        </w:rPr>
        <w:t xml:space="preserve">.  </w:t>
      </w:r>
    </w:p>
    <w:p w:rsidR="00C0480E" w:rsidRDefault="00C0480E" w:rsidP="00C0480E">
      <w:pPr>
        <w:rPr>
          <w:sz w:val="24"/>
          <w:szCs w:val="24"/>
        </w:rPr>
      </w:pPr>
      <w:r w:rsidRPr="00C0480E">
        <w:rPr>
          <w:sz w:val="24"/>
          <w:szCs w:val="24"/>
        </w:rPr>
        <w:t xml:space="preserve">   </w:t>
      </w:r>
    </w:p>
    <w:p w:rsidR="00CE2799" w:rsidRDefault="00CE2799" w:rsidP="00CE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Schumacker - </w:t>
      </w:r>
      <w:hyperlink r:id="rId6" w:history="1">
        <w:r w:rsidRPr="00786C48">
          <w:rPr>
            <w:rStyle w:val="Hyperlink"/>
            <w:sz w:val="24"/>
            <w:szCs w:val="24"/>
          </w:rPr>
          <w:t>Schumacker@earthlink.net</w:t>
        </w:r>
      </w:hyperlink>
      <w:r>
        <w:rPr>
          <w:sz w:val="24"/>
          <w:szCs w:val="24"/>
        </w:rPr>
        <w:t xml:space="preserve">      JaNelda Schumacker – </w:t>
      </w:r>
      <w:hyperlink r:id="rId7" w:history="1">
        <w:r w:rsidRPr="00786C48">
          <w:rPr>
            <w:rStyle w:val="Hyperlink"/>
            <w:sz w:val="24"/>
            <w:szCs w:val="24"/>
          </w:rPr>
          <w:t>janelda@earthlink.net</w:t>
        </w:r>
      </w:hyperlink>
      <w:r>
        <w:rPr>
          <w:sz w:val="24"/>
          <w:szCs w:val="24"/>
        </w:rPr>
        <w:t xml:space="preserve"> </w:t>
      </w:r>
    </w:p>
    <w:p w:rsidR="00CE2799" w:rsidRDefault="00CE2799" w:rsidP="00CE2799">
      <w:pPr>
        <w:spacing w:after="0" w:line="240" w:lineRule="auto"/>
        <w:rPr>
          <w:sz w:val="24"/>
          <w:szCs w:val="24"/>
        </w:rPr>
      </w:pPr>
    </w:p>
    <w:p w:rsidR="00CE2799" w:rsidRDefault="00CE2799" w:rsidP="00CE27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John Gullion -</w:t>
      </w:r>
      <w:r w:rsidRPr="00CE2799">
        <w:rPr>
          <w:sz w:val="24"/>
          <w:szCs w:val="24"/>
        </w:rPr>
        <w:t xml:space="preserve"> </w:t>
      </w:r>
      <w:hyperlink r:id="rId8" w:history="1">
        <w:r w:rsidR="006C163C" w:rsidRPr="00C733F8">
          <w:rPr>
            <w:rStyle w:val="Hyperlink"/>
            <w:sz w:val="24"/>
            <w:szCs w:val="24"/>
          </w:rPr>
          <w:t>jgullion@sparezbowling.com</w:t>
        </w:r>
      </w:hyperlink>
    </w:p>
    <w:p w:rsidR="00B77275" w:rsidRDefault="00B77275"/>
    <w:sectPr w:rsidR="00B77275" w:rsidSect="00CE279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997"/>
    <w:multiLevelType w:val="hybridMultilevel"/>
    <w:tmpl w:val="E3D8843A"/>
    <w:lvl w:ilvl="0" w:tplc="4C68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75"/>
    <w:rsid w:val="000B0A8B"/>
    <w:rsid w:val="00122F9C"/>
    <w:rsid w:val="00172630"/>
    <w:rsid w:val="00260821"/>
    <w:rsid w:val="00264A55"/>
    <w:rsid w:val="003278DC"/>
    <w:rsid w:val="003A57F6"/>
    <w:rsid w:val="003A6F7C"/>
    <w:rsid w:val="004C4CF2"/>
    <w:rsid w:val="004E3F51"/>
    <w:rsid w:val="00663763"/>
    <w:rsid w:val="006C163C"/>
    <w:rsid w:val="00766802"/>
    <w:rsid w:val="00767266"/>
    <w:rsid w:val="00776957"/>
    <w:rsid w:val="007F49F0"/>
    <w:rsid w:val="00924DFF"/>
    <w:rsid w:val="00A4566B"/>
    <w:rsid w:val="00B77275"/>
    <w:rsid w:val="00BA52A4"/>
    <w:rsid w:val="00BE2DFE"/>
    <w:rsid w:val="00C0480E"/>
    <w:rsid w:val="00CE2799"/>
    <w:rsid w:val="00DE6A89"/>
    <w:rsid w:val="00E329EB"/>
    <w:rsid w:val="00E966B7"/>
    <w:rsid w:val="00F6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llion@sparezbow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lda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macker@earthlink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Schumacker</dc:creator>
  <cp:lastModifiedBy>Marlies</cp:lastModifiedBy>
  <cp:revision>2</cp:revision>
  <cp:lastPrinted>2012-11-08T17:46:00Z</cp:lastPrinted>
  <dcterms:created xsi:type="dcterms:W3CDTF">2013-05-08T15:19:00Z</dcterms:created>
  <dcterms:modified xsi:type="dcterms:W3CDTF">2013-05-08T15:19:00Z</dcterms:modified>
</cp:coreProperties>
</file>